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A9" w:rsidRPr="00E93BA9" w:rsidRDefault="00E93BA9" w:rsidP="00E93BA9">
      <w:pPr>
        <w:spacing w:after="200" w:line="276" w:lineRule="auto"/>
        <w:jc w:val="both"/>
        <w:rPr>
          <w:rFonts w:ascii="Trebuchet MS" w:eastAsia="Calibri" w:hAnsi="Trebuchet MS"/>
          <w:b/>
          <w:sz w:val="22"/>
          <w:szCs w:val="22"/>
        </w:rPr>
      </w:pPr>
      <w:r w:rsidRPr="00E93BA9">
        <w:rPr>
          <w:rFonts w:ascii="Trebuchet MS" w:eastAsia="Calibri" w:hAnsi="Trebuchet MS"/>
          <w:b/>
          <w:sz w:val="22"/>
          <w:szCs w:val="22"/>
        </w:rPr>
        <w:t xml:space="preserve">CAPITOLUL XI: </w:t>
      </w:r>
      <w:proofErr w:type="spellStart"/>
      <w:r w:rsidRPr="00E93BA9">
        <w:rPr>
          <w:rFonts w:ascii="Trebuchet MS" w:eastAsia="Calibri" w:hAnsi="Trebuchet MS"/>
          <w:b/>
          <w:sz w:val="22"/>
          <w:szCs w:val="22"/>
        </w:rPr>
        <w:t>Procedura</w:t>
      </w:r>
      <w:proofErr w:type="spellEnd"/>
      <w:r w:rsidRPr="00E93BA9">
        <w:rPr>
          <w:rFonts w:ascii="Trebuchet MS" w:eastAsia="Calibri" w:hAnsi="Trebuchet MS"/>
          <w:b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b/>
          <w:sz w:val="22"/>
          <w:szCs w:val="22"/>
        </w:rPr>
        <w:t>evaluare</w:t>
      </w:r>
      <w:proofErr w:type="spellEnd"/>
      <w:r w:rsidRPr="00E93BA9">
        <w:rPr>
          <w:rFonts w:ascii="Trebuchet MS" w:eastAsia="Calibri" w:hAnsi="Trebuchet MS"/>
          <w:b/>
          <w:sz w:val="22"/>
          <w:szCs w:val="22"/>
        </w:rPr>
        <w:t xml:space="preserve"> </w:t>
      </w:r>
      <w:r w:rsidR="00386C03">
        <w:rPr>
          <w:rFonts w:ascii="Trebuchet MS" w:eastAsia="Calibri" w:hAnsi="Trebuchet MS"/>
          <w:b/>
          <w:sz w:val="22"/>
          <w:szCs w:val="22"/>
          <w:lang w:val="ro-RO"/>
        </w:rPr>
        <w:t>ș</w:t>
      </w:r>
      <w:proofErr w:type="spellStart"/>
      <w:r w:rsidRPr="00E93BA9">
        <w:rPr>
          <w:rFonts w:ascii="Trebuchet MS" w:eastAsia="Calibri" w:hAnsi="Trebuchet MS"/>
          <w:b/>
          <w:sz w:val="22"/>
          <w:szCs w:val="22"/>
        </w:rPr>
        <w:t>i</w:t>
      </w:r>
      <w:proofErr w:type="spellEnd"/>
      <w:r w:rsidRPr="00E93BA9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b/>
          <w:sz w:val="22"/>
          <w:szCs w:val="22"/>
        </w:rPr>
        <w:t>selec</w:t>
      </w:r>
      <w:r w:rsidR="00386C03">
        <w:rPr>
          <w:rFonts w:ascii="Trebuchet MS" w:eastAsia="Calibri" w:hAnsi="Trebuchet MS"/>
          <w:b/>
          <w:sz w:val="22"/>
          <w:szCs w:val="22"/>
        </w:rPr>
        <w:t>ț</w:t>
      </w:r>
      <w:r w:rsidRPr="00E93BA9">
        <w:rPr>
          <w:rFonts w:ascii="Trebuchet MS" w:eastAsia="Calibri" w:hAnsi="Trebuchet MS"/>
          <w:b/>
          <w:sz w:val="22"/>
          <w:szCs w:val="22"/>
        </w:rPr>
        <w:t>ie</w:t>
      </w:r>
      <w:proofErr w:type="spellEnd"/>
      <w:r w:rsidRPr="00E93BA9">
        <w:rPr>
          <w:rFonts w:ascii="Trebuchet MS" w:eastAsia="Calibri" w:hAnsi="Trebuchet MS"/>
          <w:b/>
          <w:sz w:val="22"/>
          <w:szCs w:val="22"/>
        </w:rPr>
        <w:t xml:space="preserve"> a </w:t>
      </w:r>
      <w:proofErr w:type="spellStart"/>
      <w:r w:rsidRPr="00E93BA9">
        <w:rPr>
          <w:rFonts w:ascii="Trebuchet MS" w:eastAsia="Calibri" w:hAnsi="Trebuchet MS"/>
          <w:b/>
          <w:sz w:val="22"/>
          <w:szCs w:val="22"/>
        </w:rPr>
        <w:t>proiectelor</w:t>
      </w:r>
      <w:proofErr w:type="spellEnd"/>
      <w:r w:rsidRPr="00E93BA9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b/>
          <w:sz w:val="22"/>
          <w:szCs w:val="22"/>
        </w:rPr>
        <w:t>depuse</w:t>
      </w:r>
      <w:proofErr w:type="spellEnd"/>
      <w:r w:rsidRPr="00E93BA9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="00386C03">
        <w:rPr>
          <w:rFonts w:ascii="Trebuchet MS" w:eastAsia="Calibri" w:hAnsi="Trebuchet MS"/>
          <w:b/>
          <w:sz w:val="22"/>
          <w:szCs w:val="22"/>
        </w:rPr>
        <w:t>î</w:t>
      </w:r>
      <w:r w:rsidRPr="00E93BA9">
        <w:rPr>
          <w:rFonts w:ascii="Trebuchet MS" w:eastAsia="Calibri" w:hAnsi="Trebuchet MS"/>
          <w:b/>
          <w:sz w:val="22"/>
          <w:szCs w:val="22"/>
        </w:rPr>
        <w:t>n</w:t>
      </w:r>
      <w:proofErr w:type="spellEnd"/>
      <w:r w:rsidRPr="00E93BA9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b/>
          <w:sz w:val="22"/>
          <w:szCs w:val="22"/>
        </w:rPr>
        <w:t>cadrul</w:t>
      </w:r>
      <w:proofErr w:type="spellEnd"/>
      <w:r w:rsidRPr="00E93BA9">
        <w:rPr>
          <w:rFonts w:ascii="Trebuchet MS" w:eastAsia="Calibri" w:hAnsi="Trebuchet MS"/>
          <w:b/>
          <w:sz w:val="22"/>
          <w:szCs w:val="22"/>
        </w:rPr>
        <w:t xml:space="preserve"> SDL</w:t>
      </w:r>
    </w:p>
    <w:p w:rsidR="00E93BA9" w:rsidRPr="00E93BA9" w:rsidRDefault="00E93BA9" w:rsidP="00E93BA9">
      <w:pPr>
        <w:spacing w:line="276" w:lineRule="auto"/>
        <w:jc w:val="both"/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</w:pPr>
      <w:r w:rsidRPr="00E93BA9">
        <w:rPr>
          <w:rFonts w:ascii="Trebuchet MS" w:eastAsia="Calibri" w:hAnsi="Trebuchet MS"/>
          <w:sz w:val="22"/>
          <w:szCs w:val="22"/>
        </w:rPr>
        <w:tab/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Componenta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Comitetul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</w:t>
      </w:r>
      <w:r w:rsidR="00386C03">
        <w:rPr>
          <w:rFonts w:ascii="Trebuchet MS" w:eastAsia="Calibri" w:hAnsi="Trebuchet MS"/>
          <w:sz w:val="22"/>
          <w:szCs w:val="22"/>
        </w:rPr>
        <w:t>ț</w:t>
      </w:r>
      <w:r w:rsidRPr="00E93BA9">
        <w:rPr>
          <w:rFonts w:ascii="Trebuchet MS" w:eastAsia="Calibri" w:hAnsi="Trebuchet MS"/>
          <w:sz w:val="22"/>
          <w:szCs w:val="22"/>
        </w:rPr>
        <w:t>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386C03">
        <w:rPr>
          <w:rFonts w:ascii="Trebuchet MS" w:eastAsia="Calibri" w:hAnsi="Trebuchet MS"/>
          <w:sz w:val="22"/>
          <w:szCs w:val="22"/>
        </w:rPr>
        <w:t>ș</w:t>
      </w:r>
      <w:r w:rsidRPr="00E93BA9">
        <w:rPr>
          <w:rFonts w:ascii="Trebuchet MS" w:eastAsia="Calibri" w:hAnsi="Trebuchet MS"/>
          <w:sz w:val="22"/>
          <w:szCs w:val="22"/>
        </w:rPr>
        <w:t>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a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Comisiei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Contesta</w:t>
      </w:r>
      <w:r w:rsidR="00386C03">
        <w:rPr>
          <w:rFonts w:ascii="Trebuchet MS" w:eastAsia="Calibri" w:hAnsi="Trebuchet MS"/>
          <w:sz w:val="22"/>
          <w:szCs w:val="22"/>
        </w:rPr>
        <w:t>ți</w:t>
      </w:r>
      <w:r w:rsidRPr="00E93BA9">
        <w:rPr>
          <w:rFonts w:ascii="Trebuchet MS" w:eastAsia="Calibri" w:hAnsi="Trebuchet MS"/>
          <w:sz w:val="22"/>
          <w:szCs w:val="22"/>
        </w:rPr>
        <w:t>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proofErr w:type="gramStart"/>
      <w:r w:rsidRPr="00E93BA9">
        <w:rPr>
          <w:rFonts w:ascii="Trebuchet MS" w:eastAsia="Calibri" w:hAnsi="Trebuchet MS"/>
          <w:sz w:val="22"/>
          <w:szCs w:val="22"/>
        </w:rPr>
        <w:t>va</w:t>
      </w:r>
      <w:proofErr w:type="spellEnd"/>
      <w:proofErr w:type="gram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aprobat</w:t>
      </w:r>
      <w:r w:rsidR="00386C03">
        <w:rPr>
          <w:rFonts w:ascii="Trebuchet MS" w:eastAsia="Calibri" w:hAnsi="Trebuchet MS"/>
          <w:sz w:val="22"/>
          <w:szCs w:val="22"/>
        </w:rPr>
        <w:t>ă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</w:t>
      </w:r>
      <w:r w:rsidR="00386C03">
        <w:rPr>
          <w:rFonts w:ascii="Trebuchet MS" w:eastAsia="Calibri" w:hAnsi="Trebuchet MS"/>
          <w:sz w:val="22"/>
          <w:szCs w:val="22"/>
        </w:rPr>
        <w:t>ăt</w:t>
      </w:r>
      <w:r w:rsidRPr="00E93BA9">
        <w:rPr>
          <w:rFonts w:ascii="Trebuchet MS" w:eastAsia="Calibri" w:hAnsi="Trebuchet MS"/>
          <w:sz w:val="22"/>
          <w:szCs w:val="22"/>
        </w:rPr>
        <w:t>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Adunarea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General</w:t>
      </w:r>
      <w:r w:rsidR="00386C03">
        <w:rPr>
          <w:rFonts w:ascii="Trebuchet MS" w:eastAsia="Calibri" w:hAnsi="Trebuchet MS"/>
          <w:sz w:val="22"/>
          <w:szCs w:val="22"/>
        </w:rPr>
        <w:t>ă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a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Asocia</w:t>
      </w:r>
      <w:r w:rsidR="00386C03">
        <w:rPr>
          <w:rFonts w:ascii="Trebuchet MS" w:eastAsia="Calibri" w:hAnsi="Trebuchet MS"/>
          <w:sz w:val="22"/>
          <w:szCs w:val="22"/>
        </w:rPr>
        <w:t>ț</w:t>
      </w:r>
      <w:r w:rsidRPr="00E93BA9">
        <w:rPr>
          <w:rFonts w:ascii="Trebuchet MS" w:eastAsia="Calibri" w:hAnsi="Trebuchet MS"/>
          <w:sz w:val="22"/>
          <w:szCs w:val="22"/>
        </w:rPr>
        <w:t>iei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.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Comitetul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</w:t>
      </w:r>
      <w:r w:rsidR="00386C03">
        <w:rPr>
          <w:rFonts w:ascii="Trebuchet MS" w:eastAsia="Calibri" w:hAnsi="Trebuchet MS"/>
          <w:sz w:val="22"/>
          <w:szCs w:val="22"/>
        </w:rPr>
        <w:t>ție</w:t>
      </w:r>
      <w:proofErr w:type="spellEnd"/>
      <w:r w:rsidR="00386C03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386C03">
        <w:rPr>
          <w:rFonts w:ascii="Trebuchet MS" w:eastAsia="Calibri" w:hAnsi="Trebuchet MS"/>
          <w:sz w:val="22"/>
          <w:szCs w:val="22"/>
        </w:rPr>
        <w:t>va</w:t>
      </w:r>
      <w:proofErr w:type="spellEnd"/>
      <w:r w:rsidR="00386C03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386C03">
        <w:rPr>
          <w:rFonts w:ascii="Trebuchet MS" w:eastAsia="Calibri" w:hAnsi="Trebuchet MS"/>
          <w:sz w:val="22"/>
          <w:szCs w:val="22"/>
        </w:rPr>
        <w:t>fi</w:t>
      </w:r>
      <w:proofErr w:type="spellEnd"/>
      <w:r w:rsidR="00386C03">
        <w:rPr>
          <w:rFonts w:ascii="Trebuchet MS" w:eastAsia="Calibri" w:hAnsi="Trebuchet MS"/>
          <w:sz w:val="22"/>
          <w:szCs w:val="22"/>
        </w:rPr>
        <w:t xml:space="preserve"> format</w:t>
      </w:r>
      <w:r w:rsidRPr="00E93BA9">
        <w:rPr>
          <w:rFonts w:ascii="Trebuchet MS" w:eastAsia="Calibri" w:hAnsi="Trebuchet MS"/>
          <w:sz w:val="22"/>
          <w:szCs w:val="22"/>
        </w:rPr>
        <w:t xml:space="preserve"> din 7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membrii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reprezentan</w:t>
      </w:r>
      <w:r w:rsidR="00386C03">
        <w:rPr>
          <w:rFonts w:ascii="Trebuchet MS" w:eastAsia="Calibri" w:hAnsi="Trebuchet MS"/>
          <w:sz w:val="22"/>
          <w:szCs w:val="22"/>
        </w:rPr>
        <w:t>ț</w:t>
      </w:r>
      <w:r w:rsidRPr="00E93BA9">
        <w:rPr>
          <w:rFonts w:ascii="Trebuchet MS" w:eastAsia="Calibri" w:hAnsi="Trebuchet MS"/>
          <w:sz w:val="22"/>
          <w:szCs w:val="22"/>
        </w:rPr>
        <w:t>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sectorului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public,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privat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386C03">
        <w:rPr>
          <w:rFonts w:ascii="Trebuchet MS" w:eastAsia="Calibri" w:hAnsi="Trebuchet MS"/>
          <w:sz w:val="22"/>
          <w:szCs w:val="22"/>
        </w:rPr>
        <w:t>ș</w:t>
      </w:r>
      <w:r w:rsidRPr="00E93BA9">
        <w:rPr>
          <w:rFonts w:ascii="Trebuchet MS" w:eastAsia="Calibri" w:hAnsi="Trebuchet MS"/>
          <w:sz w:val="22"/>
          <w:szCs w:val="22"/>
        </w:rPr>
        <w:t>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societ</w:t>
      </w:r>
      <w:r w:rsidR="00386C03">
        <w:rPr>
          <w:rFonts w:ascii="Trebuchet MS" w:eastAsia="Calibri" w:hAnsi="Trebuchet MS"/>
          <w:sz w:val="22"/>
          <w:szCs w:val="22"/>
        </w:rPr>
        <w:t>ăț</w:t>
      </w:r>
      <w:r w:rsidRPr="00E93BA9">
        <w:rPr>
          <w:rFonts w:ascii="Trebuchet MS" w:eastAsia="Calibri" w:hAnsi="Trebuchet MS"/>
          <w:sz w:val="22"/>
          <w:szCs w:val="22"/>
        </w:rPr>
        <w:t>ii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civile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din care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ponderea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partenerilor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priva</w:t>
      </w:r>
      <w:r w:rsidR="00386C03">
        <w:rPr>
          <w:rFonts w:ascii="Trebuchet MS" w:eastAsia="Calibri" w:hAnsi="Trebuchet MS"/>
          <w:sz w:val="22"/>
          <w:szCs w:val="22"/>
        </w:rPr>
        <w:t>ț</w:t>
      </w:r>
      <w:r w:rsidRPr="00E93BA9">
        <w:rPr>
          <w:rFonts w:ascii="Trebuchet MS" w:eastAsia="Calibri" w:hAnsi="Trebuchet MS"/>
          <w:sz w:val="22"/>
          <w:szCs w:val="22"/>
        </w:rPr>
        <w:t>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386C03">
        <w:rPr>
          <w:rFonts w:ascii="Trebuchet MS" w:eastAsia="Calibri" w:hAnsi="Trebuchet MS"/>
          <w:sz w:val="22"/>
          <w:szCs w:val="22"/>
        </w:rPr>
        <w:t>ș</w:t>
      </w:r>
      <w:r w:rsidRPr="00E93BA9">
        <w:rPr>
          <w:rFonts w:ascii="Trebuchet MS" w:eastAsia="Calibri" w:hAnsi="Trebuchet MS"/>
          <w:sz w:val="22"/>
          <w:szCs w:val="22"/>
        </w:rPr>
        <w:t>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societ</w:t>
      </w:r>
      <w:r w:rsidR="00386C03">
        <w:rPr>
          <w:rFonts w:ascii="Trebuchet MS" w:eastAsia="Calibri" w:hAnsi="Trebuchet MS"/>
          <w:sz w:val="22"/>
          <w:szCs w:val="22"/>
        </w:rPr>
        <w:t>ăț</w:t>
      </w:r>
      <w:r w:rsidRPr="00E93BA9">
        <w:rPr>
          <w:rFonts w:ascii="Trebuchet MS" w:eastAsia="Calibri" w:hAnsi="Trebuchet MS"/>
          <w:sz w:val="22"/>
          <w:szCs w:val="22"/>
        </w:rPr>
        <w:t>ii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civile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dep</w:t>
      </w:r>
      <w:r w:rsidR="00386C03">
        <w:rPr>
          <w:rFonts w:ascii="Trebuchet MS" w:eastAsia="Calibri" w:hAnsi="Trebuchet MS"/>
          <w:sz w:val="22"/>
          <w:szCs w:val="22"/>
        </w:rPr>
        <w:t>ăș</w:t>
      </w:r>
      <w:r w:rsidRPr="00E93BA9">
        <w:rPr>
          <w:rFonts w:ascii="Trebuchet MS" w:eastAsia="Calibri" w:hAnsi="Trebuchet MS"/>
          <w:sz w:val="22"/>
          <w:szCs w:val="22"/>
        </w:rPr>
        <w:t>este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50%.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fiecare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membru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al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Comitetului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</w:t>
      </w:r>
      <w:r w:rsidR="00386C03">
        <w:rPr>
          <w:rFonts w:ascii="Trebuchet MS" w:eastAsia="Calibri" w:hAnsi="Trebuchet MS"/>
          <w:sz w:val="22"/>
          <w:szCs w:val="22"/>
        </w:rPr>
        <w:t>ț</w:t>
      </w:r>
      <w:r w:rsidRPr="00E93BA9">
        <w:rPr>
          <w:rFonts w:ascii="Trebuchet MS" w:eastAsia="Calibri" w:hAnsi="Trebuchet MS"/>
          <w:sz w:val="22"/>
          <w:szCs w:val="22"/>
        </w:rPr>
        <w:t>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se </w:t>
      </w:r>
      <w:proofErr w:type="spellStart"/>
      <w:proofErr w:type="gramStart"/>
      <w:r w:rsidRPr="00E93BA9">
        <w:rPr>
          <w:rFonts w:ascii="Trebuchet MS" w:eastAsia="Calibri" w:hAnsi="Trebuchet MS"/>
          <w:sz w:val="22"/>
          <w:szCs w:val="22"/>
        </w:rPr>
        <w:t>va</w:t>
      </w:r>
      <w:proofErr w:type="spellEnd"/>
      <w:proofErr w:type="gram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stabili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un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membru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supleant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>.</w:t>
      </w:r>
      <w:r w:rsidRPr="00E93BA9"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  <w:t xml:space="preserve"> Comisia de Contesta</w:t>
      </w:r>
      <w:r w:rsidR="00386C03"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  <w:t>ț</w:t>
      </w:r>
      <w:r w:rsidRPr="00E93BA9"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  <w:t>ie va fi formata din 3 membrii si 3 suplean</w:t>
      </w:r>
      <w:r w:rsidR="00386C03"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  <w:t>ț</w:t>
      </w:r>
      <w:r w:rsidRPr="00E93BA9"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  <w:t>i. Componența Comisiei de Contestație va respecta ponderile privind participarea public – privată aplicate pentru constituirea Comitetului de Selecție.</w:t>
      </w:r>
    </w:p>
    <w:p w:rsidR="00E93BA9" w:rsidRPr="00E93BA9" w:rsidRDefault="00E93BA9" w:rsidP="00E93BA9">
      <w:pPr>
        <w:spacing w:line="276" w:lineRule="auto"/>
        <w:ind w:firstLine="708"/>
        <w:jc w:val="both"/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</w:pPr>
      <w:r w:rsidRPr="00E93BA9"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  <w:t>Membrii Comitetului de Selecţie şi Comisiei de Contestaţie au următoarele obligaţii:</w:t>
      </w:r>
    </w:p>
    <w:p w:rsidR="00E93BA9" w:rsidRPr="00E93BA9" w:rsidRDefault="00E93BA9" w:rsidP="00E93BA9">
      <w:pPr>
        <w:spacing w:line="276" w:lineRule="auto"/>
        <w:jc w:val="both"/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</w:pPr>
      <w:r w:rsidRPr="00E93BA9"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  <w:t>1) de a respecta confidenţialitatea lucrărilor şi imparţialitatea în adoptarea deciziilor Comitetului de Selecţie şi Comisiei de Contestaţie; 2) adoptarea deciziilor se face numai de către preşedinte şi membri, prin vot majoritar; 3) consemnarea de către unul dintre membrii, desemnat, a deciziilor adoptate în cadrul Comitetului de Selecţie respectiv a Comisiei de Contestaţie; 4) de a se prezenta la lucrările programate de câte ori este nevoie; (membrii Comitetului de Selecție pot fi înlocuiți de către Adunarea Generală, prin vot majoritar dacă se constată că un membru nu își îndeplinește angajamen</w:t>
      </w:r>
      <w:r w:rsidR="00386C03"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  <w:t>tele și obligațiile față de GAL</w:t>
      </w:r>
      <w:r w:rsidRPr="00E93BA9"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  <w:t>; 5) de a studia rapoartele de evaluare şi de a decide cu privire la proiectele care vor fi finanţate în cadrul strategiei de dezvoltare a teritoriului; 6) de a raporta Adunării Generale cu privire la proiectele selectate; 7) de a respecta regulile conflictului de interes, completând o declarație in acest sens.</w:t>
      </w:r>
    </w:p>
    <w:p w:rsidR="00E93BA9" w:rsidRPr="00E93BA9" w:rsidRDefault="00E93BA9" w:rsidP="00E93BA9">
      <w:pPr>
        <w:spacing w:line="276" w:lineRule="auto"/>
        <w:jc w:val="both"/>
        <w:rPr>
          <w:rFonts w:ascii="Trebuchet MS" w:eastAsia="Calibri" w:hAnsi="Trebuchet MS"/>
          <w:sz w:val="22"/>
          <w:szCs w:val="22"/>
        </w:rPr>
      </w:pPr>
      <w:r w:rsidRPr="00E93BA9"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  <w:t xml:space="preserve">          </w:t>
      </w:r>
      <w:r w:rsidRPr="00E93BA9">
        <w:rPr>
          <w:rFonts w:ascii="Trebuchet MS" w:eastAsia="Calibri" w:hAnsi="Trebuchet MS"/>
          <w:sz w:val="22"/>
          <w:szCs w:val="22"/>
          <w:lang w:val="ro-RO"/>
        </w:rPr>
        <w:t>La selecţia proiectelor, se va aplica regula „dublului cvorum”, respectiv pentru validarea voturilor, este necesar ca în momentul selecţiei să fie prezenţi cel puţin 50% din membrii comitetului de selecție, din care peste 50% să fie din mediul privat şi societate civilă. Dacă unul dintre proiectele depuse pentru selecție aparține unuia dintre membrii comitetului de selecție, persoana/organizația în cauză nu are drept de vot și nu va participa la întâlnirea comitetului respectiv.</w:t>
      </w:r>
      <w:r w:rsidRPr="00E93BA9">
        <w:rPr>
          <w:rFonts w:ascii="Trebuchet MS" w:eastAsia="Calibri" w:hAnsi="Trebuchet MS"/>
          <w:sz w:val="22"/>
          <w:szCs w:val="22"/>
        </w:rPr>
        <w:t xml:space="preserve"> </w:t>
      </w:r>
    </w:p>
    <w:p w:rsidR="00E93BA9" w:rsidRPr="00E93BA9" w:rsidRDefault="00E93BA9" w:rsidP="00E93BA9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</w:rPr>
      </w:pPr>
      <w:proofErr w:type="spellStart"/>
      <w:r w:rsidRPr="00E93BA9">
        <w:rPr>
          <w:rFonts w:ascii="Trebuchet MS" w:eastAsia="Calibri" w:hAnsi="Trebuchet MS"/>
          <w:sz w:val="22"/>
          <w:szCs w:val="22"/>
        </w:rPr>
        <w:t>Primirea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proiectelor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se face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către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responsabilul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secretariat, la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sediul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GAL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Regiunea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Rediu-Prajeni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judetul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Ia</w:t>
      </w:r>
      <w:r w:rsidR="00386C03">
        <w:rPr>
          <w:rFonts w:ascii="Trebuchet MS" w:eastAsia="Calibri" w:hAnsi="Trebuchet MS"/>
          <w:sz w:val="22"/>
          <w:szCs w:val="22"/>
        </w:rPr>
        <w:t>ș</w:t>
      </w:r>
      <w:r w:rsidRPr="00E93BA9">
        <w:rPr>
          <w:rFonts w:ascii="Trebuchet MS" w:eastAsia="Calibri" w:hAnsi="Trebuchet MS"/>
          <w:sz w:val="22"/>
          <w:szCs w:val="22"/>
        </w:rPr>
        <w:t>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prin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inregistrare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intr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-un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registru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special.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Evaluarea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proiectelor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se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realizează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cu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respectarea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principiului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“4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ochi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”,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către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2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responsabilii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evaluator – un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angajat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care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completeaza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r w:rsidR="00386C03">
        <w:rPr>
          <w:rFonts w:ascii="Trebuchet MS" w:eastAsia="Calibri" w:hAnsi="Trebuchet MS"/>
          <w:sz w:val="22"/>
          <w:szCs w:val="22"/>
        </w:rPr>
        <w:t>ș</w:t>
      </w:r>
      <w:bookmarkStart w:id="0" w:name="_GoBack"/>
      <w:bookmarkEnd w:id="0"/>
      <w:r w:rsidRPr="00E93BA9">
        <w:rPr>
          <w:rFonts w:ascii="Trebuchet MS" w:eastAsia="Calibri" w:hAnsi="Trebuchet MS"/>
          <w:sz w:val="22"/>
          <w:szCs w:val="22"/>
        </w:rPr>
        <w:t xml:space="preserve"> un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angajat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care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verifica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baza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procedurilor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evaluare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proprii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precum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a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celor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din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manualele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proceduri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folosite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MADR,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respectiv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: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verifica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conformitatea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proiectului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respectarea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critieriilor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eligibilitate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. </w:t>
      </w:r>
    </w:p>
    <w:p w:rsidR="00E93BA9" w:rsidRPr="00E93BA9" w:rsidRDefault="00E93BA9" w:rsidP="00E93BA9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</w:rPr>
      </w:pPr>
      <w:proofErr w:type="spellStart"/>
      <w:r w:rsidRPr="00E93BA9">
        <w:rPr>
          <w:rFonts w:ascii="Trebuchet MS" w:eastAsia="Calibri" w:hAnsi="Trebuchet MS"/>
          <w:sz w:val="22"/>
          <w:szCs w:val="22"/>
        </w:rPr>
        <w:t>După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încheierea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procesului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evaluare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și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Comitetul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emite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un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Raport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Intermediar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care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înscrise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proiectele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retrase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neeligibile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eligibile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neselectate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și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eligibile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selectate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valoarea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acestora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numele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solicitanților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iar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proiectele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eligibile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punctajul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obținut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fiecare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criteriu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.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Raportul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Intermediar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proofErr w:type="gramStart"/>
      <w:r w:rsidRPr="00E93BA9">
        <w:rPr>
          <w:rFonts w:ascii="Trebuchet MS" w:eastAsia="Calibri" w:hAnsi="Trebuchet MS"/>
          <w:sz w:val="22"/>
          <w:szCs w:val="22"/>
        </w:rPr>
        <w:t>va</w:t>
      </w:r>
      <w:proofErr w:type="spellEnd"/>
      <w:proofErr w:type="gram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publicat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pagina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web a GAL.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baza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acestuia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GAL </w:t>
      </w:r>
      <w:proofErr w:type="spellStart"/>
      <w:proofErr w:type="gramStart"/>
      <w:r w:rsidRPr="00E93BA9">
        <w:rPr>
          <w:rFonts w:ascii="Trebuchet MS" w:eastAsia="Calibri" w:hAnsi="Trebuchet MS"/>
          <w:sz w:val="22"/>
          <w:szCs w:val="22"/>
        </w:rPr>
        <w:t>va</w:t>
      </w:r>
      <w:proofErr w:type="spellEnd"/>
      <w:proofErr w:type="gram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transmite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rezultatele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către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solicitanți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.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Beneficiarii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care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au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fost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notificaţi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către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GAL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faptul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că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proiectele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acestora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au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fost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declarate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neeligibile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nu au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fost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selectate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pot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depune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contestaţii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la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sediul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GAL. </w:t>
      </w:r>
      <w:proofErr w:type="spellStart"/>
      <w:proofErr w:type="gramStart"/>
      <w:r w:rsidRPr="00E93BA9">
        <w:rPr>
          <w:rFonts w:ascii="Trebuchet MS" w:eastAsia="Calibri" w:hAnsi="Trebuchet MS"/>
          <w:sz w:val="22"/>
          <w:szCs w:val="22"/>
        </w:rPr>
        <w:t>Contestațiile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pot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depuse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termenele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care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stabilite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in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manualele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procedure.</w:t>
      </w:r>
      <w:proofErr w:type="gramEnd"/>
      <w:r w:rsidRPr="00E93BA9">
        <w:rPr>
          <w:rFonts w:ascii="Trebuchet MS" w:eastAsia="Calibri" w:hAnsi="Trebuchet MS"/>
          <w:sz w:val="22"/>
          <w:szCs w:val="22"/>
        </w:rPr>
        <w:t xml:space="preserve"> 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Contestaţiile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primite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analizate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către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Comisia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Contestaţie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care </w:t>
      </w:r>
      <w:proofErr w:type="spellStart"/>
      <w:proofErr w:type="gramStart"/>
      <w:r w:rsidRPr="00E93BA9">
        <w:rPr>
          <w:rFonts w:ascii="Trebuchet MS" w:eastAsia="Calibri" w:hAnsi="Trebuchet MS"/>
          <w:sz w:val="22"/>
          <w:szCs w:val="22"/>
        </w:rPr>
        <w:t>va</w:t>
      </w:r>
      <w:proofErr w:type="spellEnd"/>
      <w:proofErr w:type="gram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elabora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un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Raport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Contestații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înaintat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Comitetului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GAL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publicat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pagina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web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proprie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>.</w:t>
      </w:r>
    </w:p>
    <w:p w:rsidR="00E93BA9" w:rsidRPr="00E93BA9" w:rsidRDefault="00E93BA9" w:rsidP="00E93BA9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</w:rPr>
      </w:pPr>
      <w:proofErr w:type="spellStart"/>
      <w:r w:rsidRPr="00E93BA9">
        <w:rPr>
          <w:rFonts w:ascii="Trebuchet MS" w:eastAsia="Calibri" w:hAnsi="Trebuchet MS"/>
          <w:sz w:val="22"/>
          <w:szCs w:val="22"/>
        </w:rPr>
        <w:lastRenderedPageBreak/>
        <w:t>În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baza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Raportului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Contestații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Comitetul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emite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Raportul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final,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care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înscrise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proiectele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retrase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neeligibile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eligibile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neselectate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și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eligibile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selectate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valoarea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acestora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numele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solicitanților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iar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proiectele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eligibile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punctajul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obținut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fiecare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criteriu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>.</w:t>
      </w:r>
      <w:r w:rsidRPr="00E93BA9">
        <w:rPr>
          <w:rFonts w:ascii="Calibri" w:eastAsia="Calibri" w:hAnsi="Calibri"/>
          <w:sz w:val="22"/>
          <w:szCs w:val="22"/>
          <w:lang w:val="ro-RO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Raportul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Final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fi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evidențiate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proiectele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declarate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eligibile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selectate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baza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soluționării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contestațiilor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. GAL </w:t>
      </w:r>
      <w:proofErr w:type="spellStart"/>
      <w:proofErr w:type="gramStart"/>
      <w:r w:rsidRPr="00E93BA9">
        <w:rPr>
          <w:rFonts w:ascii="Trebuchet MS" w:eastAsia="Calibri" w:hAnsi="Trebuchet MS"/>
          <w:sz w:val="22"/>
          <w:szCs w:val="22"/>
        </w:rPr>
        <w:t>va</w:t>
      </w:r>
      <w:proofErr w:type="spellEnd"/>
      <w:proofErr w:type="gram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publica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pagina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web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proprie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Raportul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Final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și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va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înștiința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solicitanții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asupra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rezultatelor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procesului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evaluare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și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E93BA9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E93BA9">
        <w:rPr>
          <w:rFonts w:ascii="Trebuchet MS" w:eastAsia="Calibri" w:hAnsi="Trebuchet MS"/>
          <w:sz w:val="22"/>
          <w:szCs w:val="22"/>
        </w:rPr>
        <w:t>.</w:t>
      </w:r>
    </w:p>
    <w:p w:rsidR="00E93BA9" w:rsidRPr="00E93BA9" w:rsidRDefault="00E93BA9" w:rsidP="00E93BA9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</w:rPr>
      </w:pPr>
    </w:p>
    <w:p w:rsidR="00E93BA9" w:rsidRPr="002432DC" w:rsidRDefault="00E93BA9" w:rsidP="002432DC">
      <w:pPr>
        <w:spacing w:after="200" w:line="276" w:lineRule="auto"/>
        <w:ind w:left="142" w:right="-426"/>
        <w:contextualSpacing/>
        <w:jc w:val="right"/>
        <w:rPr>
          <w:rFonts w:ascii="Trebuchet MS" w:eastAsia="Calibri" w:hAnsi="Trebuchet MS"/>
          <w:i/>
          <w:color w:val="000000"/>
          <w:sz w:val="22"/>
          <w:szCs w:val="22"/>
          <w:lang w:val="ro-RO"/>
        </w:rPr>
      </w:pPr>
      <w:r w:rsidRPr="002432DC">
        <w:rPr>
          <w:rFonts w:ascii="Trebuchet MS" w:eastAsia="Calibri" w:hAnsi="Trebuchet MS"/>
          <w:i/>
          <w:color w:val="000000"/>
          <w:sz w:val="22"/>
          <w:szCs w:val="22"/>
          <w:lang w:val="ro-RO"/>
        </w:rPr>
        <w:t>Tabelul</w:t>
      </w:r>
      <w:r w:rsidR="002432DC" w:rsidRPr="002432DC">
        <w:rPr>
          <w:rFonts w:ascii="Trebuchet MS" w:eastAsia="Calibri" w:hAnsi="Trebuchet MS"/>
          <w:i/>
          <w:color w:val="000000"/>
          <w:sz w:val="22"/>
          <w:szCs w:val="22"/>
          <w:lang w:val="ro-RO"/>
        </w:rPr>
        <w:t xml:space="preserve"> nr. 10</w:t>
      </w:r>
      <w:r w:rsidRPr="002432DC">
        <w:rPr>
          <w:rFonts w:ascii="Trebuchet MS" w:eastAsia="Calibri" w:hAnsi="Trebuchet MS"/>
          <w:i/>
          <w:color w:val="000000"/>
          <w:sz w:val="22"/>
          <w:szCs w:val="22"/>
          <w:lang w:val="ro-RO"/>
        </w:rPr>
        <w:t xml:space="preserve"> </w:t>
      </w:r>
      <w:r w:rsidR="002432DC" w:rsidRPr="002432DC">
        <w:rPr>
          <w:rFonts w:ascii="Trebuchet MS" w:eastAsia="Calibri" w:hAnsi="Trebuchet MS"/>
          <w:i/>
          <w:color w:val="000000"/>
          <w:sz w:val="22"/>
          <w:szCs w:val="22"/>
          <w:lang w:val="ro-RO"/>
        </w:rPr>
        <w:t>-</w:t>
      </w:r>
      <w:r w:rsidRPr="002432DC">
        <w:rPr>
          <w:rFonts w:ascii="Trebuchet MS" w:eastAsia="Calibri" w:hAnsi="Trebuchet MS"/>
          <w:i/>
          <w:color w:val="000000"/>
          <w:sz w:val="22"/>
          <w:szCs w:val="22"/>
          <w:lang w:val="ro-RO"/>
        </w:rPr>
        <w:t xml:space="preserve"> componenţa Comitetului de Selecţie: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18"/>
        <w:gridCol w:w="9"/>
        <w:gridCol w:w="2409"/>
        <w:gridCol w:w="3869"/>
      </w:tblGrid>
      <w:tr w:rsidR="00E93BA9" w:rsidRPr="007858D5" w:rsidTr="00E93BA9">
        <w:trPr>
          <w:cantSplit/>
          <w:trHeight w:val="320"/>
          <w:jc w:val="center"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93BA9" w:rsidRPr="007858D5" w:rsidRDefault="00E93BA9" w:rsidP="00E93BA9">
            <w:pPr>
              <w:spacing w:line="276" w:lineRule="auto"/>
              <w:ind w:left="142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PARTENERI PUBLICI  - 14%</w:t>
            </w:r>
          </w:p>
        </w:tc>
      </w:tr>
      <w:tr w:rsidR="00E93BA9" w:rsidRPr="007858D5" w:rsidTr="00E93BA9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A9" w:rsidRPr="007858D5" w:rsidRDefault="00E93BA9" w:rsidP="00E93BA9">
            <w:pPr>
              <w:spacing w:line="276" w:lineRule="auto"/>
              <w:ind w:left="142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Partener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A9" w:rsidRPr="007858D5" w:rsidRDefault="00E93BA9" w:rsidP="00E93BA9">
            <w:pPr>
              <w:spacing w:line="276" w:lineRule="auto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Funcţia în CS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A9" w:rsidRPr="007858D5" w:rsidRDefault="00E93BA9" w:rsidP="00E93BA9">
            <w:pPr>
              <w:spacing w:line="276" w:lineRule="auto"/>
              <w:ind w:left="142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Tip/Observatii</w:t>
            </w:r>
          </w:p>
        </w:tc>
      </w:tr>
      <w:tr w:rsidR="00E93BA9" w:rsidRPr="007858D5" w:rsidTr="009628DF">
        <w:trPr>
          <w:trHeight w:val="35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Unitate Administrativ Teritorial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="009628DF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 Vlădeni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Administra</w:t>
            </w:r>
            <w:r w:rsid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ț</w:t>
            </w: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ie public</w:t>
            </w:r>
            <w:r w:rsid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ă</w:t>
            </w: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local</w:t>
            </w:r>
            <w:r w:rsid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ă</w:t>
            </w:r>
          </w:p>
        </w:tc>
      </w:tr>
      <w:tr w:rsidR="00E93BA9" w:rsidRPr="007858D5" w:rsidTr="00E93BA9">
        <w:trPr>
          <w:cantSplit/>
          <w:jc w:val="center"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93BA9" w:rsidRPr="007858D5" w:rsidRDefault="00E93BA9" w:rsidP="00E93BA9">
            <w:pPr>
              <w:spacing w:line="276" w:lineRule="auto"/>
              <w:ind w:left="142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PARTENERI PRIVAŢI  - 43%</w:t>
            </w:r>
          </w:p>
        </w:tc>
      </w:tr>
      <w:tr w:rsidR="00E93BA9" w:rsidRPr="007858D5" w:rsidTr="009628DF">
        <w:trPr>
          <w:trHeight w:val="233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A9" w:rsidRPr="007858D5" w:rsidRDefault="00E93BA9" w:rsidP="00E93BA9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Partener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A9" w:rsidRPr="007858D5" w:rsidRDefault="00E93BA9" w:rsidP="00E93BA9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Funcţia în CS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A9" w:rsidRPr="007858D5" w:rsidRDefault="00E93BA9" w:rsidP="007858D5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Tip/Observa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ț</w:t>
            </w: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ii</w:t>
            </w:r>
          </w:p>
        </w:tc>
      </w:tr>
      <w:tr w:rsidR="00E93BA9" w:rsidRPr="007858D5" w:rsidTr="009628DF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Societate Comercial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</w:p>
          <w:p w:rsidR="009628DF" w:rsidRPr="007858D5" w:rsidRDefault="009628DF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ROGIPA SRL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Societate cu R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spundere Limitat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</w:p>
        </w:tc>
      </w:tr>
      <w:tr w:rsidR="00E93BA9" w:rsidRPr="007858D5" w:rsidTr="009628DF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9628DF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Centrul medical CARDIODENT SRL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Societate cu </w:t>
            </w:r>
            <w:r w:rsidR="007858D5"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R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="007858D5"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spundere Limitat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</w:p>
        </w:tc>
      </w:tr>
      <w:tr w:rsidR="00E93BA9" w:rsidRPr="007858D5" w:rsidTr="009628DF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Societate </w:t>
            </w:r>
            <w:r w:rsidR="007858D5"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Comercial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="009628DF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 MAD CONSTRUCT SRL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Societate cu </w:t>
            </w:r>
            <w:r w:rsidR="007858D5"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R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="007858D5"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spundere Limitat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</w:p>
        </w:tc>
      </w:tr>
      <w:tr w:rsidR="00E93BA9" w:rsidRPr="007858D5" w:rsidTr="00E93BA9">
        <w:trPr>
          <w:cantSplit/>
          <w:jc w:val="center"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93BA9" w:rsidRPr="007858D5" w:rsidRDefault="00E93BA9" w:rsidP="007858D5">
            <w:pPr>
              <w:spacing w:line="276" w:lineRule="auto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SOCIETATE CIVIL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  - 43%</w:t>
            </w:r>
          </w:p>
        </w:tc>
      </w:tr>
      <w:tr w:rsidR="00E93BA9" w:rsidRPr="007858D5" w:rsidTr="00E93BA9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A9" w:rsidRPr="007858D5" w:rsidRDefault="00E93BA9" w:rsidP="00E93BA9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Partener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A9" w:rsidRPr="007858D5" w:rsidRDefault="00E93BA9" w:rsidP="00E93BA9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Funcţia în CS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A9" w:rsidRPr="007858D5" w:rsidRDefault="00E93BA9" w:rsidP="00E93BA9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Tip/Observatii</w:t>
            </w:r>
          </w:p>
        </w:tc>
      </w:tr>
      <w:tr w:rsidR="00E93BA9" w:rsidRPr="007858D5" w:rsidTr="009628DF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Asocia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ț</w:t>
            </w: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i</w:t>
            </w:r>
            <w:r w:rsidR="009628DF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a „Trifoiul Movileni”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ONG</w:t>
            </w:r>
          </w:p>
        </w:tc>
      </w:tr>
      <w:tr w:rsidR="00E93BA9" w:rsidRPr="007858D5" w:rsidTr="009628DF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7858D5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Asocia</w:t>
            </w: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ț</w:t>
            </w: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i</w:t>
            </w:r>
            <w:r w:rsidR="009628DF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a sportivă „Gloria Românești”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ONG</w:t>
            </w:r>
          </w:p>
        </w:tc>
      </w:tr>
      <w:tr w:rsidR="00E93BA9" w:rsidRPr="007858D5" w:rsidTr="009628DF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9628DF" w:rsidP="009628DF">
            <w:pPr>
              <w:spacing w:line="276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Fundația corona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ONG</w:t>
            </w:r>
          </w:p>
        </w:tc>
      </w:tr>
      <w:tr w:rsidR="00E93BA9" w:rsidRPr="007858D5" w:rsidTr="00E93BA9">
        <w:trPr>
          <w:cantSplit/>
          <w:jc w:val="center"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93BA9" w:rsidRPr="007858D5" w:rsidRDefault="00E93BA9" w:rsidP="00E93BA9">
            <w:pPr>
              <w:spacing w:line="276" w:lineRule="auto"/>
              <w:ind w:left="142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Membrii Supleanti</w:t>
            </w:r>
          </w:p>
        </w:tc>
      </w:tr>
      <w:tr w:rsidR="00E93BA9" w:rsidRPr="007858D5" w:rsidTr="009628DF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Partener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Funcţia în CC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Tip/Observatii</w:t>
            </w:r>
          </w:p>
        </w:tc>
      </w:tr>
      <w:tr w:rsidR="00E93BA9" w:rsidRPr="007858D5" w:rsidTr="009628DF">
        <w:trPr>
          <w:trHeight w:val="35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Societate Comercial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</w:p>
          <w:p w:rsidR="009628DF" w:rsidRPr="007858D5" w:rsidRDefault="009628DF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„LA HAIDĂU”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 supleant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Societate cu R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spundere Limitat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</w:p>
        </w:tc>
      </w:tr>
      <w:tr w:rsidR="00E93BA9" w:rsidRPr="007858D5" w:rsidTr="009628DF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Societate </w:t>
            </w:r>
            <w:r w:rsidR="007858D5"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Comercial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</w:p>
          <w:p w:rsidR="009628DF" w:rsidRPr="007858D5" w:rsidRDefault="009628DF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9628DF">
              <w:rPr>
                <w:rFonts w:ascii="Trebuchet MS" w:eastAsia="Calibri" w:hAnsi="Trebuchet MS"/>
                <w:b/>
                <w:sz w:val="22"/>
                <w:szCs w:val="22"/>
              </w:rPr>
              <w:t>FERMA LA BUNICI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 supleant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Societate cu R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spundere Limitat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</w:p>
        </w:tc>
      </w:tr>
      <w:tr w:rsidR="00E93BA9" w:rsidRPr="007858D5" w:rsidTr="009628DF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Societate Agricol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="009628DF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 </w:t>
            </w:r>
            <w:r w:rsidR="009628DF" w:rsidRPr="009628DF">
              <w:rPr>
                <w:rFonts w:ascii="Trebuchet MS" w:eastAsia="Calibri" w:hAnsi="Trebuchet MS"/>
                <w:b/>
                <w:sz w:val="22"/>
                <w:szCs w:val="22"/>
              </w:rPr>
              <w:t xml:space="preserve">„Ceres </w:t>
            </w:r>
            <w:proofErr w:type="spellStart"/>
            <w:r w:rsidR="009628DF" w:rsidRPr="009628DF">
              <w:rPr>
                <w:rFonts w:ascii="Trebuchet MS" w:eastAsia="Calibri" w:hAnsi="Trebuchet MS"/>
                <w:b/>
                <w:sz w:val="22"/>
                <w:szCs w:val="22"/>
              </w:rPr>
              <w:t>Plugari</w:t>
            </w:r>
            <w:proofErr w:type="spellEnd"/>
            <w:r w:rsidR="009628DF" w:rsidRPr="009628DF">
              <w:rPr>
                <w:rFonts w:ascii="Trebuchet MS" w:eastAsia="Calibri" w:hAnsi="Trebuchet MS"/>
                <w:b/>
                <w:sz w:val="22"/>
                <w:szCs w:val="22"/>
              </w:rPr>
              <w:t>”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 supleant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Societate Agricol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</w:p>
        </w:tc>
      </w:tr>
      <w:tr w:rsidR="00E93BA9" w:rsidRPr="007858D5" w:rsidTr="009628DF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F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P</w:t>
            </w:r>
            <w:r w:rsidR="009628DF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FA Iliescu Ionuț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 supleant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7858D5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Persoan</w:t>
            </w: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 Fizic</w:t>
            </w: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 Autorizat</w:t>
            </w: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</w:p>
        </w:tc>
      </w:tr>
      <w:tr w:rsidR="00E93BA9" w:rsidRPr="007858D5" w:rsidTr="009628DF">
        <w:trPr>
          <w:cantSplit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9628DF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PFA Lipșă Magdalena Viorica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 supleant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7858D5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Persoan</w:t>
            </w: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 Fizic</w:t>
            </w: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 Autorizat</w:t>
            </w: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</w:p>
        </w:tc>
      </w:tr>
      <w:tr w:rsidR="00E93BA9" w:rsidRPr="007858D5" w:rsidTr="009628DF">
        <w:trPr>
          <w:cantSplit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9628DF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II Iftode Vasile Valentin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 supleant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7858D5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Î</w:t>
            </w:r>
            <w:r w:rsidR="00E93BA9"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ntreprindere Individual</w:t>
            </w:r>
            <w:r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ă</w:t>
            </w:r>
          </w:p>
        </w:tc>
      </w:tr>
      <w:tr w:rsidR="00E93BA9" w:rsidRPr="007858D5" w:rsidTr="009628DF">
        <w:trPr>
          <w:cantSplit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Asocia</w:t>
            </w:r>
            <w:r w:rsid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ț</w:t>
            </w: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i</w:t>
            </w:r>
            <w:r w:rsidR="009628DF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a </w:t>
            </w:r>
            <w:r w:rsidR="009628DF" w:rsidRPr="009628DF">
              <w:rPr>
                <w:rFonts w:ascii="Trebuchet MS" w:eastAsia="Calibri" w:hAnsi="Trebuchet MS"/>
                <w:b/>
                <w:sz w:val="22"/>
                <w:szCs w:val="22"/>
              </w:rPr>
              <w:t>„</w:t>
            </w:r>
            <w:proofErr w:type="spellStart"/>
            <w:r w:rsidR="009628DF">
              <w:rPr>
                <w:rFonts w:ascii="Trebuchet MS" w:eastAsia="Calibri" w:hAnsi="Trebuchet MS"/>
                <w:b/>
                <w:sz w:val="22"/>
                <w:szCs w:val="22"/>
              </w:rPr>
              <w:t>Managementul</w:t>
            </w:r>
            <w:proofErr w:type="spellEnd"/>
            <w:r w:rsidR="009628DF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9628DF">
              <w:rPr>
                <w:rFonts w:ascii="Trebuchet MS" w:eastAsia="Calibri" w:hAnsi="Trebuchet MS"/>
                <w:b/>
                <w:sz w:val="22"/>
                <w:szCs w:val="22"/>
              </w:rPr>
              <w:t>Vieții</w:t>
            </w:r>
            <w:proofErr w:type="spellEnd"/>
            <w:r w:rsidR="009628DF" w:rsidRPr="009628DF">
              <w:rPr>
                <w:rFonts w:ascii="Trebuchet MS" w:eastAsia="Calibri" w:hAnsi="Trebuchet MS"/>
                <w:b/>
                <w:sz w:val="22"/>
                <w:szCs w:val="22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jc w:val="center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sz w:val="22"/>
                <w:szCs w:val="22"/>
                <w:lang w:val="ro-RO"/>
              </w:rPr>
              <w:t>membru supleant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A9" w:rsidRPr="007858D5" w:rsidRDefault="00E93BA9" w:rsidP="009628DF">
            <w:pPr>
              <w:spacing w:line="276" w:lineRule="auto"/>
              <w:ind w:left="142"/>
              <w:jc w:val="center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r w:rsidRPr="007858D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ONG</w:t>
            </w:r>
          </w:p>
        </w:tc>
      </w:tr>
    </w:tbl>
    <w:p w:rsidR="002F75A7" w:rsidRPr="00E93BA9" w:rsidRDefault="002F75A7" w:rsidP="00E93BA9">
      <w:pPr>
        <w:rPr>
          <w:szCs w:val="22"/>
        </w:rPr>
      </w:pPr>
    </w:p>
    <w:sectPr w:rsidR="002F75A7" w:rsidRPr="00E93BA9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61" w:rsidRDefault="009B5561" w:rsidP="00794311">
      <w:r>
        <w:separator/>
      </w:r>
    </w:p>
  </w:endnote>
  <w:endnote w:type="continuationSeparator" w:id="0">
    <w:p w:rsidR="009B5561" w:rsidRDefault="009B5561" w:rsidP="0079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61" w:rsidRDefault="009B5561" w:rsidP="00794311">
      <w:r>
        <w:separator/>
      </w:r>
    </w:p>
  </w:footnote>
  <w:footnote w:type="continuationSeparator" w:id="0">
    <w:p w:rsidR="009B5561" w:rsidRDefault="009B5561" w:rsidP="0079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D4500D"/>
    <w:multiLevelType w:val="hybridMultilevel"/>
    <w:tmpl w:val="85FC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6F2F22E3"/>
    <w:multiLevelType w:val="hybridMultilevel"/>
    <w:tmpl w:val="512C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48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35"/>
  </w:num>
  <w:num w:numId="10">
    <w:abstractNumId w:val="42"/>
  </w:num>
  <w:num w:numId="11">
    <w:abstractNumId w:val="29"/>
  </w:num>
  <w:num w:numId="12">
    <w:abstractNumId w:val="4"/>
  </w:num>
  <w:num w:numId="13">
    <w:abstractNumId w:val="23"/>
  </w:num>
  <w:num w:numId="14">
    <w:abstractNumId w:val="7"/>
  </w:num>
  <w:num w:numId="15">
    <w:abstractNumId w:val="6"/>
  </w:num>
  <w:num w:numId="16">
    <w:abstractNumId w:val="26"/>
  </w:num>
  <w:num w:numId="17">
    <w:abstractNumId w:val="21"/>
  </w:num>
  <w:num w:numId="18">
    <w:abstractNumId w:val="16"/>
  </w:num>
  <w:num w:numId="19">
    <w:abstractNumId w:val="41"/>
  </w:num>
  <w:num w:numId="20">
    <w:abstractNumId w:val="1"/>
  </w:num>
  <w:num w:numId="21">
    <w:abstractNumId w:val="19"/>
  </w:num>
  <w:num w:numId="22">
    <w:abstractNumId w:val="36"/>
  </w:num>
  <w:num w:numId="23">
    <w:abstractNumId w:val="10"/>
  </w:num>
  <w:num w:numId="24">
    <w:abstractNumId w:val="33"/>
  </w:num>
  <w:num w:numId="25">
    <w:abstractNumId w:val="32"/>
  </w:num>
  <w:num w:numId="26">
    <w:abstractNumId w:val="43"/>
  </w:num>
  <w:num w:numId="27">
    <w:abstractNumId w:val="39"/>
  </w:num>
  <w:num w:numId="28">
    <w:abstractNumId w:val="24"/>
  </w:num>
  <w:num w:numId="29">
    <w:abstractNumId w:val="30"/>
  </w:num>
  <w:num w:numId="30">
    <w:abstractNumId w:val="5"/>
  </w:num>
  <w:num w:numId="31">
    <w:abstractNumId w:val="8"/>
  </w:num>
  <w:num w:numId="32">
    <w:abstractNumId w:val="27"/>
  </w:num>
  <w:num w:numId="33">
    <w:abstractNumId w:val="17"/>
  </w:num>
  <w:num w:numId="34">
    <w:abstractNumId w:val="40"/>
  </w:num>
  <w:num w:numId="35">
    <w:abstractNumId w:val="38"/>
  </w:num>
  <w:num w:numId="36">
    <w:abstractNumId w:val="46"/>
  </w:num>
  <w:num w:numId="37">
    <w:abstractNumId w:val="31"/>
  </w:num>
  <w:num w:numId="38">
    <w:abstractNumId w:val="22"/>
  </w:num>
  <w:num w:numId="39">
    <w:abstractNumId w:val="14"/>
  </w:num>
  <w:num w:numId="40">
    <w:abstractNumId w:val="37"/>
  </w:num>
  <w:num w:numId="41">
    <w:abstractNumId w:val="20"/>
  </w:num>
  <w:num w:numId="42">
    <w:abstractNumId w:val="12"/>
  </w:num>
  <w:num w:numId="43">
    <w:abstractNumId w:val="2"/>
  </w:num>
  <w:num w:numId="44">
    <w:abstractNumId w:val="25"/>
  </w:num>
  <w:num w:numId="45">
    <w:abstractNumId w:val="9"/>
  </w:num>
  <w:num w:numId="46">
    <w:abstractNumId w:val="47"/>
  </w:num>
  <w:num w:numId="47">
    <w:abstractNumId w:val="34"/>
  </w:num>
  <w:num w:numId="48">
    <w:abstractNumId w:val="28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B8634A"/>
    <w:rsid w:val="0001600E"/>
    <w:rsid w:val="000329D6"/>
    <w:rsid w:val="00032EF1"/>
    <w:rsid w:val="000368DB"/>
    <w:rsid w:val="000802BC"/>
    <w:rsid w:val="000D125F"/>
    <w:rsid w:val="000D5CFB"/>
    <w:rsid w:val="000F63C4"/>
    <w:rsid w:val="00112406"/>
    <w:rsid w:val="00127EE3"/>
    <w:rsid w:val="00137399"/>
    <w:rsid w:val="001813CF"/>
    <w:rsid w:val="00186B9D"/>
    <w:rsid w:val="00191F47"/>
    <w:rsid w:val="001C6C34"/>
    <w:rsid w:val="001D1A2D"/>
    <w:rsid w:val="00213FFA"/>
    <w:rsid w:val="002218B6"/>
    <w:rsid w:val="0022717E"/>
    <w:rsid w:val="0023291B"/>
    <w:rsid w:val="00233078"/>
    <w:rsid w:val="002432DC"/>
    <w:rsid w:val="00255491"/>
    <w:rsid w:val="00255732"/>
    <w:rsid w:val="002751C7"/>
    <w:rsid w:val="002861FA"/>
    <w:rsid w:val="00297BF5"/>
    <w:rsid w:val="00297C86"/>
    <w:rsid w:val="002A2779"/>
    <w:rsid w:val="002A419E"/>
    <w:rsid w:val="002B2E1E"/>
    <w:rsid w:val="002B5DF4"/>
    <w:rsid w:val="002E34C8"/>
    <w:rsid w:val="002F75A7"/>
    <w:rsid w:val="00326811"/>
    <w:rsid w:val="00351556"/>
    <w:rsid w:val="00370A62"/>
    <w:rsid w:val="00373038"/>
    <w:rsid w:val="003807C7"/>
    <w:rsid w:val="00384199"/>
    <w:rsid w:val="0038604C"/>
    <w:rsid w:val="00386C03"/>
    <w:rsid w:val="00392153"/>
    <w:rsid w:val="003951D9"/>
    <w:rsid w:val="00396F3F"/>
    <w:rsid w:val="003C1E96"/>
    <w:rsid w:val="003E345D"/>
    <w:rsid w:val="003E51AB"/>
    <w:rsid w:val="00455D45"/>
    <w:rsid w:val="004576BF"/>
    <w:rsid w:val="00462523"/>
    <w:rsid w:val="00472827"/>
    <w:rsid w:val="004814D8"/>
    <w:rsid w:val="00490427"/>
    <w:rsid w:val="00490BD8"/>
    <w:rsid w:val="00497C81"/>
    <w:rsid w:val="004C0C97"/>
    <w:rsid w:val="004E42CD"/>
    <w:rsid w:val="005136E9"/>
    <w:rsid w:val="00517370"/>
    <w:rsid w:val="005224F5"/>
    <w:rsid w:val="00524DE1"/>
    <w:rsid w:val="005434D5"/>
    <w:rsid w:val="00546AE8"/>
    <w:rsid w:val="0055039D"/>
    <w:rsid w:val="00553229"/>
    <w:rsid w:val="00586F22"/>
    <w:rsid w:val="00597131"/>
    <w:rsid w:val="0059766E"/>
    <w:rsid w:val="005A6804"/>
    <w:rsid w:val="005C6E07"/>
    <w:rsid w:val="005F05AC"/>
    <w:rsid w:val="005F17B6"/>
    <w:rsid w:val="006168F2"/>
    <w:rsid w:val="006228AE"/>
    <w:rsid w:val="00627950"/>
    <w:rsid w:val="00644E5C"/>
    <w:rsid w:val="00660D35"/>
    <w:rsid w:val="0066519A"/>
    <w:rsid w:val="00666846"/>
    <w:rsid w:val="00671374"/>
    <w:rsid w:val="00696C00"/>
    <w:rsid w:val="006A2551"/>
    <w:rsid w:val="006A2B9F"/>
    <w:rsid w:val="006D2AF5"/>
    <w:rsid w:val="006D4E49"/>
    <w:rsid w:val="006E1699"/>
    <w:rsid w:val="006F0B4D"/>
    <w:rsid w:val="00702FC0"/>
    <w:rsid w:val="00710665"/>
    <w:rsid w:val="007108C1"/>
    <w:rsid w:val="0071320D"/>
    <w:rsid w:val="007161CA"/>
    <w:rsid w:val="00731E40"/>
    <w:rsid w:val="00747914"/>
    <w:rsid w:val="007706F8"/>
    <w:rsid w:val="007858D5"/>
    <w:rsid w:val="00794311"/>
    <w:rsid w:val="007A784B"/>
    <w:rsid w:val="007B13F0"/>
    <w:rsid w:val="007B23D4"/>
    <w:rsid w:val="007C0162"/>
    <w:rsid w:val="007C2C48"/>
    <w:rsid w:val="007D78BF"/>
    <w:rsid w:val="007E2593"/>
    <w:rsid w:val="007E3806"/>
    <w:rsid w:val="007F1D9D"/>
    <w:rsid w:val="008051E3"/>
    <w:rsid w:val="00812601"/>
    <w:rsid w:val="008245BE"/>
    <w:rsid w:val="00835C9E"/>
    <w:rsid w:val="0083784C"/>
    <w:rsid w:val="0085043F"/>
    <w:rsid w:val="00860A9A"/>
    <w:rsid w:val="0087036B"/>
    <w:rsid w:val="0088754C"/>
    <w:rsid w:val="008A3F2A"/>
    <w:rsid w:val="008A7683"/>
    <w:rsid w:val="008C10DD"/>
    <w:rsid w:val="008C3E70"/>
    <w:rsid w:val="008C6535"/>
    <w:rsid w:val="008D0773"/>
    <w:rsid w:val="008D7558"/>
    <w:rsid w:val="00912269"/>
    <w:rsid w:val="00923004"/>
    <w:rsid w:val="0092305E"/>
    <w:rsid w:val="00923B69"/>
    <w:rsid w:val="00950957"/>
    <w:rsid w:val="009628DF"/>
    <w:rsid w:val="00971114"/>
    <w:rsid w:val="00972049"/>
    <w:rsid w:val="00976177"/>
    <w:rsid w:val="00991807"/>
    <w:rsid w:val="009A1225"/>
    <w:rsid w:val="009B002C"/>
    <w:rsid w:val="009B5561"/>
    <w:rsid w:val="009B7ECD"/>
    <w:rsid w:val="009D7039"/>
    <w:rsid w:val="009E4225"/>
    <w:rsid w:val="009F2AC2"/>
    <w:rsid w:val="00A0479F"/>
    <w:rsid w:val="00A05E64"/>
    <w:rsid w:val="00A10C76"/>
    <w:rsid w:val="00A35717"/>
    <w:rsid w:val="00A47377"/>
    <w:rsid w:val="00A849E5"/>
    <w:rsid w:val="00A851C0"/>
    <w:rsid w:val="00AA3FBB"/>
    <w:rsid w:val="00AA492A"/>
    <w:rsid w:val="00AE359E"/>
    <w:rsid w:val="00B1225B"/>
    <w:rsid w:val="00B23A0F"/>
    <w:rsid w:val="00B31C9A"/>
    <w:rsid w:val="00B43542"/>
    <w:rsid w:val="00B774E9"/>
    <w:rsid w:val="00B778BD"/>
    <w:rsid w:val="00B823C7"/>
    <w:rsid w:val="00B8634A"/>
    <w:rsid w:val="00B91096"/>
    <w:rsid w:val="00BA5CC7"/>
    <w:rsid w:val="00BA78D3"/>
    <w:rsid w:val="00BB2746"/>
    <w:rsid w:val="00BC10E4"/>
    <w:rsid w:val="00BD28B5"/>
    <w:rsid w:val="00BD792E"/>
    <w:rsid w:val="00BE15D2"/>
    <w:rsid w:val="00BE589F"/>
    <w:rsid w:val="00BE7446"/>
    <w:rsid w:val="00BF4FAE"/>
    <w:rsid w:val="00C00464"/>
    <w:rsid w:val="00C073B0"/>
    <w:rsid w:val="00C15BFD"/>
    <w:rsid w:val="00C440D4"/>
    <w:rsid w:val="00C47F22"/>
    <w:rsid w:val="00C52539"/>
    <w:rsid w:val="00C575C3"/>
    <w:rsid w:val="00CA6946"/>
    <w:rsid w:val="00CB08AE"/>
    <w:rsid w:val="00CF05EE"/>
    <w:rsid w:val="00CF1F87"/>
    <w:rsid w:val="00CF5EAC"/>
    <w:rsid w:val="00D0240E"/>
    <w:rsid w:val="00D21B72"/>
    <w:rsid w:val="00D2527A"/>
    <w:rsid w:val="00D41133"/>
    <w:rsid w:val="00D53631"/>
    <w:rsid w:val="00D56774"/>
    <w:rsid w:val="00D72174"/>
    <w:rsid w:val="00D73DAE"/>
    <w:rsid w:val="00D75E43"/>
    <w:rsid w:val="00D8626C"/>
    <w:rsid w:val="00D90E79"/>
    <w:rsid w:val="00D92C5F"/>
    <w:rsid w:val="00E03E07"/>
    <w:rsid w:val="00E07E55"/>
    <w:rsid w:val="00E10051"/>
    <w:rsid w:val="00E124B3"/>
    <w:rsid w:val="00E256E6"/>
    <w:rsid w:val="00E269A7"/>
    <w:rsid w:val="00E37E72"/>
    <w:rsid w:val="00E57AF8"/>
    <w:rsid w:val="00E60126"/>
    <w:rsid w:val="00E83EE2"/>
    <w:rsid w:val="00E93BA9"/>
    <w:rsid w:val="00E95652"/>
    <w:rsid w:val="00EB2977"/>
    <w:rsid w:val="00EF630A"/>
    <w:rsid w:val="00F01F1B"/>
    <w:rsid w:val="00F23A25"/>
    <w:rsid w:val="00F24163"/>
    <w:rsid w:val="00F400FC"/>
    <w:rsid w:val="00F420E8"/>
    <w:rsid w:val="00F62A3B"/>
    <w:rsid w:val="00F81974"/>
    <w:rsid w:val="00FA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leGrid">
    <w:name w:val="Table Grid"/>
    <w:basedOn w:val="TableNormal"/>
    <w:uiPriority w:val="59"/>
    <w:rsid w:val="00E0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CCCD-6F4F-4B3C-A00D-DDDB504D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Consultanta Asus</cp:lastModifiedBy>
  <cp:revision>2</cp:revision>
  <cp:lastPrinted>2016-04-20T14:42:00Z</cp:lastPrinted>
  <dcterms:created xsi:type="dcterms:W3CDTF">2016-04-20T15:06:00Z</dcterms:created>
  <dcterms:modified xsi:type="dcterms:W3CDTF">2016-04-20T15:06:00Z</dcterms:modified>
</cp:coreProperties>
</file>